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D6" w:rsidRPr="00090D7F" w:rsidRDefault="003502D6" w:rsidP="00662BC6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color w:val="010101"/>
          <w:kern w:val="36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caps/>
          <w:color w:val="010101"/>
          <w:kern w:val="36"/>
          <w:sz w:val="28"/>
          <w:szCs w:val="28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3502D6" w:rsidRPr="00090D7F" w:rsidRDefault="003502D6" w:rsidP="003502D6">
      <w:pPr>
        <w:spacing w:after="0" w:line="240" w:lineRule="auto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</w:p>
    <w:p w:rsidR="003502D6" w:rsidRPr="00090D7F" w:rsidRDefault="003502D6" w:rsidP="003502D6">
      <w:pPr>
        <w:spacing w:after="0" w:line="240" w:lineRule="auto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 xml:space="preserve">— Не рекомендуется использовать мобильные телефоны и другие средства радиосвязи </w:t>
      </w:r>
      <w:bookmarkStart w:id="0" w:name="_GoBack"/>
      <w:bookmarkEnd w:id="0"/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вблизи такого предмета.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В общественном транспорте: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В подъезде жилого дома: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3502D6" w:rsidRPr="00090D7F" w:rsidRDefault="003502D6" w:rsidP="003502D6">
      <w:pPr>
        <w:pStyle w:val="a3"/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Спросите у соседей. Возможно, он принадлежит им.</w:t>
      </w:r>
    </w:p>
    <w:p w:rsidR="003502D6" w:rsidRPr="00090D7F" w:rsidRDefault="003502D6" w:rsidP="003502D6">
      <w:pPr>
        <w:pStyle w:val="a3"/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В учреждении: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3502D6" w:rsidRPr="00090D7F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Немедленно сообщите о находке администрации или охране учреждения.</w:t>
      </w:r>
    </w:p>
    <w:p w:rsidR="003502D6" w:rsidRPr="00090D7F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Зафиксируйте время и место обнаружения неизвестного предмета.</w:t>
      </w:r>
    </w:p>
    <w:p w:rsidR="003502D6" w:rsidRPr="00090D7F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3502D6" w:rsidRPr="00090D7F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3502D6" w:rsidRPr="00090D7F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Не паникуйте. О возможной угрозе взрыва сообщите только тем, кому необходимо знать о случившемся.</w:t>
      </w:r>
    </w:p>
    <w:p w:rsidR="003502D6" w:rsidRPr="00090D7F" w:rsidRDefault="003502D6" w:rsidP="003502D6">
      <w:pPr>
        <w:pStyle w:val="a3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Признаки взрывного устройства: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lastRenderedPageBreak/>
        <w:t>— Присутствие проводов, небольших антенн, изоленты, шпагата, веревки, скотча в пакете, либо торчащие из пакета.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Наличие на найденном подозрительном предмете элементов питания (батареек).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Растяжки из проволоки, веревок, шпагата, лески;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Необычное размещение предмета;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Наличие предмета, несвойственного для данной местности;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— Специфический запах, несвойственный для данной местности.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 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Терроризм: как не стать жертвой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людей</w:t>
      </w:r>
      <w:proofErr w:type="gramEnd"/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b/>
          <w:bCs/>
          <w:color w:val="414040"/>
          <w:sz w:val="28"/>
          <w:szCs w:val="28"/>
          <w:lang w:eastAsia="ru-RU"/>
        </w:rPr>
        <w:t>Характерными признаками террористов-смертников являются: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• неадекватное поведение;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• неестественная бледность;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 xml:space="preserve">• некоторая заторможенность реакций и движений, </w:t>
      </w:r>
      <w:proofErr w:type="gramStart"/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вызванные</w:t>
      </w:r>
      <w:proofErr w:type="gramEnd"/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 xml:space="preserve"> возможной передозировкой транквилизаторов или наркотических веществ;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lastRenderedPageBreak/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3502D6" w:rsidRPr="00090D7F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414040"/>
          <w:sz w:val="28"/>
          <w:szCs w:val="28"/>
          <w:lang w:eastAsia="ru-RU"/>
        </w:rPr>
      </w:pPr>
      <w:r w:rsidRPr="00090D7F">
        <w:rPr>
          <w:rFonts w:ascii="Times New Roman" w:eastAsia="Times New Roman" w:hAnsi="Times New Roman"/>
          <w:color w:val="414040"/>
          <w:sz w:val="28"/>
          <w:szCs w:val="28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332E61" w:rsidRDefault="00332E61" w:rsidP="003502D6">
      <w:pPr>
        <w:ind w:firstLine="709"/>
      </w:pPr>
    </w:p>
    <w:sectPr w:rsidR="003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30A"/>
    <w:multiLevelType w:val="hybridMultilevel"/>
    <w:tmpl w:val="3E128C94"/>
    <w:lvl w:ilvl="0" w:tplc="2054B6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FA5"/>
    <w:multiLevelType w:val="hybridMultilevel"/>
    <w:tmpl w:val="467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5"/>
    <w:rsid w:val="00090D7F"/>
    <w:rsid w:val="00332E61"/>
    <w:rsid w:val="003502D6"/>
    <w:rsid w:val="00662BC6"/>
    <w:rsid w:val="007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5768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66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91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47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dubinina\Documents\&#1055;&#1086;&#1083;&#1100;&#1079;&#1086;&#1074;&#1072;&#1090;&#1077;&#1083;&#1100;&#1089;&#1082;&#1080;&#1077;%20&#1096;&#1072;&#1073;&#1083;&#1086;&#1085;&#1099;%20Office\&#1055;&#1054;&#1056;&#1071;&#1044;&#1054;&#1050;%20&#1044;&#1045;&#1049;&#1057;&#1058;&#1042;&#1048;&#1049;%20&#1055;&#1056;&#1048;%20&#1054;&#1041;&#1053;&#1040;&#1056;&#1059;&#1046;&#1045;&#1053;&#1048;&#1048;%20&#1055;&#1054;&#1044;&#1054;&#1047;&#1056;&#1048;&#1058;&#1045;&#1051;&#1068;&#1053;&#1054;&#1043;&#1054;%20&#1055;&#1056;&#1045;&#1044;&#1052;&#1045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ДЕЙСТВИЙ ПРИ ОБНАРУЖЕНИИ ПОДОЗРИТЕЛЬНОГО ПРЕДМЕТА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Елена Валерьевна</dc:creator>
  <cp:lastModifiedBy>Захарова Наталья Владимировна</cp:lastModifiedBy>
  <cp:revision>2</cp:revision>
  <dcterms:created xsi:type="dcterms:W3CDTF">2022-12-29T07:52:00Z</dcterms:created>
  <dcterms:modified xsi:type="dcterms:W3CDTF">2022-12-29T07:52:00Z</dcterms:modified>
</cp:coreProperties>
</file>